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87BE1" w14:textId="60CA8A17" w:rsidR="009D6FEE" w:rsidRPr="00715B20" w:rsidRDefault="009D6FEE" w:rsidP="009D6FEE">
      <w:pPr>
        <w:spacing w:before="75" w:after="225"/>
        <w:jc w:val="right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Poznań </w:t>
      </w:r>
      <w:r w:rsidR="00502467">
        <w:rPr>
          <w:rFonts w:ascii="Tahoma" w:eastAsia="Times New Roman" w:hAnsi="Tahoma" w:cs="Tahoma"/>
          <w:b/>
          <w:sz w:val="18"/>
          <w:szCs w:val="18"/>
          <w:lang w:eastAsia="pl-PL"/>
        </w:rPr>
        <w:t>4 marca 2026</w:t>
      </w:r>
    </w:p>
    <w:p w14:paraId="61057387" w14:textId="77777777" w:rsidR="009D6FEE" w:rsidRPr="00715B20" w:rsidRDefault="007D0A00" w:rsidP="007D0A00">
      <w:pPr>
        <w:tabs>
          <w:tab w:val="left" w:pos="615"/>
          <w:tab w:val="center" w:pos="4536"/>
        </w:tabs>
        <w:spacing w:before="75" w:after="225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ab/>
      </w:r>
      <w:r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ab/>
      </w:r>
      <w:r w:rsidR="009D6FEE"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Ogłoszenie o pisemnym przetargu na dzierżawę woln</w:t>
      </w:r>
      <w:r w:rsidR="00EC182E"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ego</w:t>
      </w:r>
      <w:r w:rsidR="009D6FEE"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pomieszcze</w:t>
      </w:r>
      <w:r w:rsidR="00EC182E"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nia</w:t>
      </w:r>
    </w:p>
    <w:p w14:paraId="292DE793" w14:textId="378FBE83" w:rsidR="0082213C" w:rsidRPr="00721304" w:rsidRDefault="0082213C" w:rsidP="00721304">
      <w:pPr>
        <w:pStyle w:val="Nagwek3"/>
        <w:shd w:val="clear" w:color="auto" w:fill="FFFFFF"/>
        <w:spacing w:before="0" w:line="240" w:lineRule="auto"/>
        <w:jc w:val="both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  <w:r w:rsidRPr="00721304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Stosownie do art. 38 ustawy o gospodarce nieruchomościami z dnia 21 sierpnia 1997 r. tj. z dnia 14 grudnia 2016 r.</w:t>
      </w:r>
      <w:r w:rsidR="00654209" w:rsidRPr="00721304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 </w:t>
      </w:r>
      <w:r w:rsidRPr="00721304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 xml:space="preserve">i rozporządzeniem Rady Ministrów z dnia 14 września 2004 r. w sprawie sposobu i trybu przeprowadzania przetargów oraz rokowań na zbycie nieruchomości tj. z dnia 25 września 2014 r. Dyrektor WSPL SP </w:t>
      </w:r>
      <w:r w:rsidR="00654209" w:rsidRPr="00721304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ZOZ w</w:t>
      </w:r>
      <w:r w:rsidRPr="00721304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 xml:space="preserve"> Poznaniu ogłasza pisemny nieograniczony przetarg na dzierżawę niżej wymienionych powierzchni: </w:t>
      </w:r>
    </w:p>
    <w:p w14:paraId="6119AA99" w14:textId="22BB0BBE" w:rsidR="00E655D0" w:rsidRDefault="006B6E45" w:rsidP="00536EA3">
      <w:pPr>
        <w:spacing w:after="0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715B20">
        <w:rPr>
          <w:rFonts w:ascii="Tahoma" w:hAnsi="Tahoma" w:cs="Tahoma"/>
          <w:b/>
          <w:sz w:val="18"/>
          <w:szCs w:val="18"/>
        </w:rPr>
        <w:t xml:space="preserve">Przedmiotem postępowania przetargowego jest pomieszczenie </w:t>
      </w:r>
      <w:r w:rsidRPr="00715B2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wchodzące w skład zasobu nieruchomości położonej w </w:t>
      </w:r>
      <w:r w:rsidR="00B91EB8" w:rsidRPr="00715B2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WSPL w </w:t>
      </w:r>
      <w:r w:rsidRPr="00715B20">
        <w:rPr>
          <w:rFonts w:ascii="Tahoma" w:eastAsia="Times New Roman" w:hAnsi="Tahoma" w:cs="Tahoma"/>
          <w:b/>
          <w:sz w:val="18"/>
          <w:szCs w:val="18"/>
          <w:lang w:eastAsia="pl-PL"/>
        </w:rPr>
        <w:t>Poznaniu przy ul. S</w:t>
      </w:r>
      <w:r w:rsidR="00F94778" w:rsidRPr="00715B2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zylinga </w:t>
      </w:r>
      <w:r w:rsidRPr="00715B20">
        <w:rPr>
          <w:rFonts w:ascii="Tahoma" w:eastAsia="Times New Roman" w:hAnsi="Tahoma" w:cs="Tahoma"/>
          <w:b/>
          <w:sz w:val="18"/>
          <w:szCs w:val="18"/>
          <w:lang w:eastAsia="pl-PL"/>
        </w:rPr>
        <w:t>1</w:t>
      </w:r>
      <w:r w:rsidR="00B91EB8" w:rsidRPr="00715B20">
        <w:rPr>
          <w:rFonts w:ascii="Tahoma" w:eastAsia="Times New Roman" w:hAnsi="Tahoma" w:cs="Tahoma"/>
          <w:b/>
          <w:sz w:val="18"/>
          <w:szCs w:val="18"/>
          <w:lang w:eastAsia="pl-PL"/>
        </w:rPr>
        <w:t>,</w:t>
      </w:r>
      <w:r w:rsidR="00B91EB8"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gabinet nr </w:t>
      </w:r>
      <w:r w:rsidR="00844E79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13</w:t>
      </w:r>
      <w:r w:rsidR="00FA46B1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4</w:t>
      </w:r>
      <w:r w:rsidR="00B91EB8"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  <w:r w:rsidR="00B91EB8" w:rsidRPr="00715B20">
        <w:rPr>
          <w:rFonts w:ascii="Tahoma" w:hAnsi="Tahoma" w:cs="Tahoma"/>
          <w:b/>
          <w:sz w:val="18"/>
          <w:szCs w:val="18"/>
        </w:rPr>
        <w:t xml:space="preserve">o powierzchni </w:t>
      </w:r>
      <w:r w:rsidR="00844E79">
        <w:rPr>
          <w:rFonts w:ascii="Tahoma" w:hAnsi="Tahoma" w:cs="Tahoma"/>
          <w:b/>
          <w:sz w:val="18"/>
          <w:szCs w:val="18"/>
        </w:rPr>
        <w:t>1</w:t>
      </w:r>
      <w:r w:rsidR="00FA46B1">
        <w:rPr>
          <w:rFonts w:ascii="Tahoma" w:hAnsi="Tahoma" w:cs="Tahoma"/>
          <w:b/>
          <w:sz w:val="18"/>
          <w:szCs w:val="18"/>
        </w:rPr>
        <w:t>9,1</w:t>
      </w:r>
      <w:r w:rsidR="00844E79">
        <w:rPr>
          <w:rFonts w:ascii="Tahoma" w:hAnsi="Tahoma" w:cs="Tahoma"/>
          <w:b/>
          <w:sz w:val="18"/>
          <w:szCs w:val="18"/>
        </w:rPr>
        <w:t>0</w:t>
      </w:r>
      <w:r w:rsidR="00084BB6" w:rsidRPr="00715B20">
        <w:rPr>
          <w:rFonts w:ascii="Tahoma" w:hAnsi="Tahoma" w:cs="Tahoma"/>
          <w:b/>
          <w:bCs/>
          <w:sz w:val="18"/>
          <w:szCs w:val="18"/>
        </w:rPr>
        <w:t xml:space="preserve"> m².</w:t>
      </w:r>
      <w:r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  <w:r w:rsidR="00F94778"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</w:p>
    <w:p w14:paraId="07CE54D5" w14:textId="09F431E0" w:rsidR="00496230" w:rsidRDefault="00496230" w:rsidP="00496230">
      <w:pPr>
        <w:pStyle w:val="Akapitzlist"/>
        <w:spacing w:after="0"/>
        <w:ind w:left="0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Najemca zobowiązany będzie do obligatoryjnego prowadzenia w zakresie: </w:t>
      </w:r>
    </w:p>
    <w:p w14:paraId="1199299A" w14:textId="77777777" w:rsidR="00496230" w:rsidRDefault="00496230" w:rsidP="00496230">
      <w:pPr>
        <w:pStyle w:val="Akapitzlist"/>
        <w:numPr>
          <w:ilvl w:val="0"/>
          <w:numId w:val="14"/>
        </w:numPr>
        <w:spacing w:after="0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badań słuchu (audiometria), </w:t>
      </w:r>
    </w:p>
    <w:p w14:paraId="3BDDB197" w14:textId="77777777" w:rsidR="00496230" w:rsidRDefault="00496230" w:rsidP="00496230">
      <w:pPr>
        <w:pStyle w:val="Akapitzlist"/>
        <w:numPr>
          <w:ilvl w:val="0"/>
          <w:numId w:val="14"/>
        </w:numPr>
        <w:spacing w:after="0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doboru i sprzedaży aparatów słuchowych (w tym z refundacją NFZ), </w:t>
      </w:r>
    </w:p>
    <w:p w14:paraId="42F2D3FC" w14:textId="77777777" w:rsidR="00496230" w:rsidRPr="006B6E45" w:rsidRDefault="00496230" w:rsidP="00496230">
      <w:pPr>
        <w:pStyle w:val="Akapitzlist"/>
        <w:numPr>
          <w:ilvl w:val="0"/>
          <w:numId w:val="14"/>
        </w:numPr>
        <w:spacing w:after="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wykonywania badań, doboru oraz sprzedaży aparatów do bezdechu sennego (w tym z refundacją NFZ).</w:t>
      </w:r>
    </w:p>
    <w:p w14:paraId="30B29244" w14:textId="77777777" w:rsidR="009D6FEE" w:rsidRPr="00715B20" w:rsidRDefault="00F94778" w:rsidP="00023C43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>Umowa zostanie</w:t>
      </w:r>
      <w:r w:rsidR="009D6FEE"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zawarta 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>na okres do</w:t>
      </w:r>
      <w:r w:rsidR="009D6FEE"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3 lat.</w:t>
      </w:r>
    </w:p>
    <w:p w14:paraId="4DA1F6A5" w14:textId="77777777" w:rsidR="006B6E45" w:rsidRPr="00715B20" w:rsidRDefault="009D6FEE" w:rsidP="00023C43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>Cenę wywoławczą</w:t>
      </w:r>
      <w:r w:rsidR="006B6E45" w:rsidRPr="00715B20">
        <w:rPr>
          <w:rFonts w:ascii="Tahoma" w:eastAsia="Times New Roman" w:hAnsi="Tahoma" w:cs="Tahoma"/>
          <w:sz w:val="18"/>
          <w:szCs w:val="18"/>
          <w:lang w:eastAsia="pl-PL"/>
        </w:rPr>
        <w:t>:</w:t>
      </w:r>
    </w:p>
    <w:p w14:paraId="597FFDC5" w14:textId="28B109F3" w:rsidR="00452450" w:rsidRPr="00715B20" w:rsidRDefault="00452450" w:rsidP="00452450">
      <w:pPr>
        <w:pStyle w:val="Akapitzlist"/>
        <w:numPr>
          <w:ilvl w:val="1"/>
          <w:numId w:val="11"/>
        </w:numPr>
        <w:spacing w:before="100" w:beforeAutospacing="1" w:after="100" w:afterAutospacing="1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>Cenę wywoławczą miesięcznego czynszu d</w:t>
      </w:r>
      <w:r w:rsidR="00DB071C"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zierżawnego ustala w wysokości </w:t>
      </w:r>
      <w:r w:rsidR="000A0425" w:rsidRPr="000A0425">
        <w:rPr>
          <w:rFonts w:ascii="Tahoma" w:eastAsia="Times New Roman" w:hAnsi="Tahoma" w:cs="Tahoma"/>
          <w:b/>
          <w:sz w:val="18"/>
          <w:szCs w:val="18"/>
          <w:highlight w:val="yellow"/>
          <w:lang w:eastAsia="pl-PL"/>
        </w:rPr>
        <w:t>1</w:t>
      </w:r>
      <w:r w:rsidR="004C07FD">
        <w:rPr>
          <w:rFonts w:ascii="Tahoma" w:eastAsia="Times New Roman" w:hAnsi="Tahoma" w:cs="Tahoma"/>
          <w:b/>
          <w:sz w:val="18"/>
          <w:szCs w:val="18"/>
          <w:highlight w:val="yellow"/>
          <w:lang w:eastAsia="pl-PL"/>
        </w:rPr>
        <w:t>2</w:t>
      </w:r>
      <w:r w:rsidR="000A0425" w:rsidRPr="000A0425">
        <w:rPr>
          <w:rFonts w:ascii="Tahoma" w:eastAsia="Times New Roman" w:hAnsi="Tahoma" w:cs="Tahoma"/>
          <w:b/>
          <w:sz w:val="18"/>
          <w:szCs w:val="18"/>
          <w:highlight w:val="yellow"/>
          <w:lang w:eastAsia="pl-PL"/>
        </w:rPr>
        <w:t>0</w:t>
      </w:r>
      <w:r w:rsidRPr="000A0425">
        <w:rPr>
          <w:rFonts w:ascii="Tahoma" w:eastAsia="Times New Roman" w:hAnsi="Tahoma" w:cs="Tahoma"/>
          <w:b/>
          <w:sz w:val="18"/>
          <w:szCs w:val="18"/>
          <w:highlight w:val="yellow"/>
          <w:lang w:eastAsia="pl-PL"/>
        </w:rPr>
        <w:t xml:space="preserve"> z</w:t>
      </w:r>
      <w:r w:rsidRPr="00715B20">
        <w:rPr>
          <w:rFonts w:ascii="Tahoma" w:eastAsia="Times New Roman" w:hAnsi="Tahoma" w:cs="Tahoma"/>
          <w:b/>
          <w:sz w:val="18"/>
          <w:szCs w:val="18"/>
          <w:lang w:eastAsia="pl-PL"/>
        </w:rPr>
        <w:t>ł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+ 23% podatek VAT co daje brutto </w:t>
      </w:r>
      <w:r w:rsidR="004C07FD">
        <w:rPr>
          <w:rFonts w:ascii="Tahoma" w:eastAsia="Times New Roman" w:hAnsi="Tahoma" w:cs="Tahoma"/>
          <w:sz w:val="18"/>
          <w:szCs w:val="18"/>
          <w:lang w:eastAsia="pl-PL"/>
        </w:rPr>
        <w:t>–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C07FD">
        <w:rPr>
          <w:rFonts w:ascii="Tahoma" w:eastAsia="Times New Roman" w:hAnsi="Tahoma" w:cs="Tahoma"/>
          <w:b/>
          <w:sz w:val="18"/>
          <w:szCs w:val="18"/>
          <w:lang w:eastAsia="pl-PL"/>
        </w:rPr>
        <w:t>147,6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zł za 1 m². </w:t>
      </w:r>
    </w:p>
    <w:p w14:paraId="1E3742A3" w14:textId="4D54895F" w:rsidR="009D6FEE" w:rsidRPr="00715B20" w:rsidRDefault="009D6FEE" w:rsidP="00023C43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Opłata </w:t>
      </w:r>
      <w:r w:rsidR="00140F6A"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stałe i eksploatacyjne oraz opłaty 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>z</w:t>
      </w:r>
      <w:r w:rsidR="00770E5A" w:rsidRPr="00715B20">
        <w:rPr>
          <w:rFonts w:ascii="Tahoma" w:eastAsia="Times New Roman" w:hAnsi="Tahoma" w:cs="Tahoma"/>
          <w:sz w:val="18"/>
          <w:szCs w:val="18"/>
          <w:lang w:eastAsia="pl-PL"/>
        </w:rPr>
        <w:t>a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korzystanie</w:t>
      </w:r>
      <w:r w:rsidR="00770E5A"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z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części wspólnych – ryczałt w wysokości</w:t>
      </w:r>
      <w:r w:rsidRPr="00715B2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0A0425" w:rsidRPr="000A0425">
        <w:rPr>
          <w:rFonts w:ascii="Tahoma" w:eastAsia="Times New Roman" w:hAnsi="Tahoma" w:cs="Tahoma"/>
          <w:b/>
          <w:sz w:val="18"/>
          <w:szCs w:val="18"/>
          <w:highlight w:val="yellow"/>
          <w:lang w:eastAsia="pl-PL"/>
        </w:rPr>
        <w:t>50</w:t>
      </w:r>
      <w:r w:rsidRPr="00715B2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zł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+ 23% VAT</w:t>
      </w:r>
      <w:r w:rsidR="00140F6A" w:rsidRPr="00715B20">
        <w:rPr>
          <w:rFonts w:ascii="Tahoma" w:hAnsi="Tahoma" w:cs="Tahoma"/>
          <w:color w:val="000000"/>
          <w:sz w:val="18"/>
          <w:szCs w:val="18"/>
        </w:rPr>
        <w:t xml:space="preserve"> </w:t>
      </w:r>
      <w:r w:rsidR="00452450" w:rsidRPr="00715B20">
        <w:rPr>
          <w:rFonts w:ascii="Tahoma" w:hAnsi="Tahoma" w:cs="Tahoma"/>
          <w:color w:val="000000"/>
          <w:sz w:val="18"/>
          <w:szCs w:val="18"/>
        </w:rPr>
        <w:t xml:space="preserve">za 1 m² </w:t>
      </w:r>
      <w:r w:rsidR="00140F6A" w:rsidRPr="00715B20">
        <w:rPr>
          <w:rFonts w:ascii="Tahoma" w:hAnsi="Tahoma" w:cs="Tahoma"/>
          <w:color w:val="000000"/>
          <w:sz w:val="18"/>
          <w:szCs w:val="18"/>
        </w:rPr>
        <w:t xml:space="preserve">co daje brutto </w:t>
      </w:r>
      <w:r w:rsidR="00452450" w:rsidRPr="00715B20">
        <w:rPr>
          <w:rFonts w:ascii="Tahoma" w:hAnsi="Tahoma" w:cs="Tahoma"/>
          <w:color w:val="000000"/>
          <w:sz w:val="18"/>
          <w:szCs w:val="18"/>
        </w:rPr>
        <w:t>–</w:t>
      </w:r>
      <w:r w:rsidR="00140F6A" w:rsidRPr="00715B20">
        <w:rPr>
          <w:rFonts w:ascii="Tahoma" w:hAnsi="Tahoma" w:cs="Tahoma"/>
          <w:color w:val="000000"/>
          <w:sz w:val="18"/>
          <w:szCs w:val="18"/>
        </w:rPr>
        <w:t xml:space="preserve"> </w:t>
      </w:r>
      <w:r w:rsidR="000A0425" w:rsidRPr="00496230">
        <w:rPr>
          <w:rFonts w:ascii="Tahoma" w:hAnsi="Tahoma" w:cs="Tahoma"/>
          <w:b/>
          <w:bCs/>
          <w:color w:val="000000"/>
          <w:sz w:val="18"/>
          <w:szCs w:val="18"/>
          <w:highlight w:val="yellow"/>
        </w:rPr>
        <w:t>61,50</w:t>
      </w:r>
      <w:r w:rsidR="00452450" w:rsidRPr="00715B20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 w:rsidR="00140F6A" w:rsidRPr="00715B20">
        <w:rPr>
          <w:rFonts w:ascii="Tahoma" w:hAnsi="Tahoma" w:cs="Tahoma"/>
          <w:b/>
          <w:bCs/>
          <w:color w:val="000000"/>
          <w:sz w:val="18"/>
          <w:szCs w:val="18"/>
        </w:rPr>
        <w:t>zł</w:t>
      </w:r>
      <w:r w:rsidR="00140F6A" w:rsidRPr="00715B20">
        <w:rPr>
          <w:rFonts w:ascii="Tahoma" w:hAnsi="Tahoma" w:cs="Tahoma"/>
          <w:color w:val="000000"/>
          <w:sz w:val="18"/>
          <w:szCs w:val="18"/>
        </w:rPr>
        <w:t xml:space="preserve"> za </w:t>
      </w:r>
      <w:r w:rsidR="00452450" w:rsidRPr="00715B20">
        <w:rPr>
          <w:rFonts w:ascii="Tahoma" w:hAnsi="Tahoma" w:cs="Tahoma"/>
          <w:color w:val="000000"/>
          <w:sz w:val="18"/>
          <w:szCs w:val="18"/>
        </w:rPr>
        <w:t xml:space="preserve">1 m² </w:t>
      </w:r>
      <w:r w:rsidR="00140F6A" w:rsidRPr="00715B20">
        <w:rPr>
          <w:rFonts w:ascii="Tahoma" w:hAnsi="Tahoma" w:cs="Tahoma"/>
          <w:color w:val="000000"/>
          <w:sz w:val="18"/>
          <w:szCs w:val="18"/>
        </w:rPr>
        <w:t>o których mowa w § 3 ust. 1 wzoru umowy.</w:t>
      </w:r>
      <w:r w:rsidR="00231D85"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49043969" w14:textId="77777777" w:rsidR="009D6FEE" w:rsidRPr="00715B20" w:rsidRDefault="009D6FEE" w:rsidP="00023C43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Wszelkie koszty związane z utrzymaniem wynajmowanej nieruchomości, opłatami lokalnymi i kosztami eksploatacyjnymi ponosić będzie Dzierżawca. </w:t>
      </w:r>
    </w:p>
    <w:p w14:paraId="421B54F3" w14:textId="77777777" w:rsidR="0082213C" w:rsidRPr="00715B20" w:rsidRDefault="0082213C" w:rsidP="00023C43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sz w:val="18"/>
          <w:szCs w:val="18"/>
        </w:rPr>
      </w:pPr>
      <w:r w:rsidRPr="00715B20">
        <w:rPr>
          <w:rFonts w:ascii="Tahoma" w:hAnsi="Tahoma" w:cs="Tahoma"/>
          <w:sz w:val="18"/>
          <w:szCs w:val="18"/>
        </w:rPr>
        <w:t xml:space="preserve">Warunkiem udziału w postępowaniu jest wniesienie wadium w wysokości: </w:t>
      </w:r>
      <w:r w:rsidRPr="000A0425">
        <w:rPr>
          <w:rFonts w:ascii="Tahoma" w:hAnsi="Tahoma" w:cs="Tahoma"/>
          <w:b/>
          <w:bCs/>
          <w:sz w:val="18"/>
          <w:szCs w:val="18"/>
        </w:rPr>
        <w:t>500</w:t>
      </w:r>
      <w:r w:rsidRPr="00715B20">
        <w:rPr>
          <w:rFonts w:ascii="Tahoma" w:hAnsi="Tahoma" w:cs="Tahoma"/>
          <w:bCs/>
          <w:sz w:val="18"/>
          <w:szCs w:val="18"/>
        </w:rPr>
        <w:t>,00 zł</w:t>
      </w:r>
      <w:r w:rsidRPr="00715B20">
        <w:rPr>
          <w:rFonts w:ascii="Tahoma" w:hAnsi="Tahoma" w:cs="Tahoma"/>
          <w:sz w:val="18"/>
          <w:szCs w:val="18"/>
        </w:rPr>
        <w:t>.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Wadium przepada w razie uchylenia się dzierżawcy, który przetarg wygrał od zawarcia umowy dzierżawnej.</w:t>
      </w:r>
    </w:p>
    <w:p w14:paraId="2D96C605" w14:textId="6E13BD86" w:rsidR="0082213C" w:rsidRPr="00715B20" w:rsidRDefault="0082213C" w:rsidP="00023C43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sz w:val="18"/>
          <w:szCs w:val="18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Oferty należy złożyć w </w:t>
      </w:r>
      <w:r w:rsidR="00721304" w:rsidRPr="00715B20">
        <w:rPr>
          <w:rFonts w:ascii="Tahoma" w:hAnsi="Tahoma" w:cs="Tahoma"/>
          <w:sz w:val="18"/>
          <w:szCs w:val="18"/>
        </w:rPr>
        <w:t xml:space="preserve">formie elektronicznej na adres: </w:t>
      </w:r>
      <w:r w:rsidR="00721304" w:rsidRPr="000736A9">
        <w:rPr>
          <w:rFonts w:ascii="Tahoma" w:hAnsi="Tahoma" w:cs="Tahoma"/>
          <w:b/>
          <w:bCs/>
          <w:sz w:val="18"/>
          <w:szCs w:val="18"/>
        </w:rPr>
        <w:t>zam.pub@wspl.info.pl</w:t>
      </w:r>
      <w:r w:rsidR="00721304" w:rsidRPr="00715B20">
        <w:rPr>
          <w:rFonts w:ascii="Tahoma" w:hAnsi="Tahoma" w:cs="Tahoma"/>
          <w:b/>
          <w:sz w:val="18"/>
          <w:szCs w:val="18"/>
        </w:rPr>
        <w:t xml:space="preserve"> </w:t>
      </w:r>
    </w:p>
    <w:p w14:paraId="7A9E5E6D" w14:textId="5900296A" w:rsidR="00721304" w:rsidRPr="00715B20" w:rsidRDefault="0082213C" w:rsidP="00721304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sz w:val="18"/>
          <w:szCs w:val="18"/>
        </w:rPr>
      </w:pPr>
      <w:r w:rsidRPr="00715B20">
        <w:rPr>
          <w:rFonts w:ascii="Tahoma" w:hAnsi="Tahoma" w:cs="Tahoma"/>
          <w:sz w:val="18"/>
          <w:szCs w:val="18"/>
        </w:rPr>
        <w:t xml:space="preserve">Dopuszczamy złożenie oferty </w:t>
      </w:r>
      <w:r w:rsidR="00721304">
        <w:rPr>
          <w:rFonts w:ascii="Tahoma" w:hAnsi="Tahoma" w:cs="Tahoma"/>
          <w:sz w:val="18"/>
          <w:szCs w:val="18"/>
        </w:rPr>
        <w:t xml:space="preserve">w </w:t>
      </w:r>
      <w:r w:rsidR="00721304"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siedzibie Wydzierżawiającego, </w:t>
      </w:r>
      <w:r w:rsidR="00721304" w:rsidRPr="00715B2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w </w:t>
      </w:r>
      <w:r w:rsidR="00721304" w:rsidRPr="00715B20">
        <w:rPr>
          <w:rFonts w:ascii="Tahoma" w:eastAsia="Calibri" w:hAnsi="Tahoma" w:cs="Tahoma"/>
          <w:b/>
          <w:sz w:val="18"/>
          <w:szCs w:val="18"/>
        </w:rPr>
        <w:t xml:space="preserve">Poznaniu przy ul. Szylinga 1 Sekretariat przychodni </w:t>
      </w:r>
      <w:r w:rsidR="00721304"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do dnia </w:t>
      </w:r>
      <w:bookmarkStart w:id="0" w:name="_Hlk134700684"/>
      <w:r w:rsidR="00502467" w:rsidRPr="0050246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13 marca 2026</w:t>
      </w:r>
      <w:bookmarkEnd w:id="0"/>
      <w:r w:rsidR="00502467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721304" w:rsidRPr="00844E79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r. do</w:t>
      </w:r>
      <w:r w:rsidR="00721304"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godz. 10.00</w:t>
      </w:r>
      <w:r w:rsidR="00721304"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w zamkniętej kopercie z napisem </w:t>
      </w:r>
      <w:r w:rsidR="00721304" w:rsidRPr="000736A9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„oferta przetargowa na dzierżawę pomieszczeń – gabinet </w:t>
      </w:r>
      <w:r w:rsidR="002238C4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13</w:t>
      </w:r>
      <w:r w:rsidR="00FA46B1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4</w:t>
      </w:r>
      <w:r w:rsidR="00721304" w:rsidRPr="000736A9">
        <w:rPr>
          <w:rFonts w:ascii="Tahoma" w:hAnsi="Tahoma" w:cs="Tahoma"/>
          <w:b/>
          <w:bCs/>
          <w:sz w:val="18"/>
          <w:szCs w:val="18"/>
          <w:lang w:eastAsia="pl-PL"/>
        </w:rPr>
        <w:t>”</w:t>
      </w:r>
      <w:r w:rsidR="00721304" w:rsidRPr="000736A9">
        <w:rPr>
          <w:rFonts w:ascii="Tahoma" w:hAnsi="Tahoma" w:cs="Tahoma"/>
          <w:b/>
          <w:bCs/>
          <w:sz w:val="18"/>
          <w:szCs w:val="18"/>
        </w:rPr>
        <w:t>.</w:t>
      </w:r>
    </w:p>
    <w:p w14:paraId="47A43D7D" w14:textId="44348958" w:rsidR="0082213C" w:rsidRPr="00715B20" w:rsidRDefault="0082213C" w:rsidP="00023C43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>Przetarg odbędzie się w dniu</w:t>
      </w:r>
      <w:r w:rsidR="00F5247D"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502467" w:rsidRPr="0050246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13 marca 2026</w:t>
      </w:r>
      <w:r w:rsidR="00502467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6D01C8" w:rsidRPr="00844E79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  <w:r w:rsidR="006D01C8" w:rsidRPr="007C336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r.</w:t>
      </w:r>
      <w:r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o godz. 10.05</w:t>
      </w:r>
      <w:r w:rsidR="00BD0548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02D7CE83" w14:textId="77777777" w:rsidR="009D6FEE" w:rsidRPr="00715B20" w:rsidRDefault="009D6FEE" w:rsidP="00023C43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>Przetarg odbędzie się, chociażby wpłynęła tylko jedna oferta spełniająca warunki określone w ogłoszeniu o przetargu.</w:t>
      </w:r>
    </w:p>
    <w:p w14:paraId="2C1A32DC" w14:textId="77777777" w:rsidR="009D6FEE" w:rsidRPr="00715B20" w:rsidRDefault="009D6FEE" w:rsidP="00023C43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Przetarg jest ważny bez względu na liczbę uczestników, jeżeli chociaż jeden uczestnik zaoferuje cenę </w:t>
      </w:r>
      <w:r w:rsidR="00770E5A"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równą lub 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>wyższą od ceny wywoławczej.</w:t>
      </w:r>
    </w:p>
    <w:p w14:paraId="041DEF67" w14:textId="77777777" w:rsidR="009D6FEE" w:rsidRPr="00715B20" w:rsidRDefault="009D6FEE" w:rsidP="00023C43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Jako kryterium wyboru oferty, przyjmuje się najkorzystniejszą </w:t>
      </w:r>
      <w:r w:rsidR="00140F6A"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miesięczną 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stawkę </w:t>
      </w:r>
      <w:r w:rsidR="00B45E36" w:rsidRPr="00715B20">
        <w:rPr>
          <w:rFonts w:ascii="Tahoma" w:eastAsia="Times New Roman" w:hAnsi="Tahoma" w:cs="Tahoma"/>
          <w:sz w:val="18"/>
          <w:szCs w:val="18"/>
          <w:lang w:eastAsia="pl-PL"/>
        </w:rPr>
        <w:t>czynszową dzierżawionej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powierzchni.</w:t>
      </w:r>
    </w:p>
    <w:p w14:paraId="0B7605DB" w14:textId="77777777" w:rsidR="00023C43" w:rsidRPr="00715B20" w:rsidRDefault="0082213C" w:rsidP="00023C43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Oferta powinna zawierać:</w:t>
      </w:r>
    </w:p>
    <w:p w14:paraId="53F79394" w14:textId="77777777" w:rsidR="00715B20" w:rsidRPr="00715B20" w:rsidRDefault="0082213C" w:rsidP="00715B20">
      <w:pPr>
        <w:pStyle w:val="Akapitzlist"/>
        <w:numPr>
          <w:ilvl w:val="0"/>
          <w:numId w:val="11"/>
        </w:numPr>
        <w:spacing w:before="100" w:beforeAutospacing="1" w:after="100" w:afterAutospacing="1"/>
        <w:ind w:left="1069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715B20" w:rsidRPr="00715B2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W </w:t>
      </w:r>
      <w:r w:rsidR="00715B20" w:rsidRPr="00715B20">
        <w:rPr>
          <w:rFonts w:ascii="Tahoma" w:hAnsi="Tahoma" w:cs="Tahoma"/>
          <w:b/>
          <w:bCs/>
          <w:color w:val="000000"/>
          <w:sz w:val="18"/>
          <w:szCs w:val="18"/>
        </w:rPr>
        <w:t>przypadku prowadzenia działalności gospodarczej:</w:t>
      </w:r>
    </w:p>
    <w:p w14:paraId="5BE56BE8" w14:textId="77777777" w:rsidR="00715B20" w:rsidRPr="00715B20" w:rsidRDefault="00715B20" w:rsidP="00715B20">
      <w:pPr>
        <w:pStyle w:val="Akapitzlist"/>
        <w:numPr>
          <w:ilvl w:val="1"/>
          <w:numId w:val="8"/>
        </w:numPr>
        <w:spacing w:before="75" w:after="225" w:line="240" w:lineRule="auto"/>
        <w:ind w:left="1501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Oświadczenie o braku zaległości w płaceniu składek ZUS i US. </w:t>
      </w:r>
    </w:p>
    <w:p w14:paraId="0B6986A4" w14:textId="7AFA2020" w:rsidR="00715B20" w:rsidRPr="00715B20" w:rsidRDefault="00715B20" w:rsidP="00715B20">
      <w:pPr>
        <w:pStyle w:val="Akapitzlist"/>
        <w:numPr>
          <w:ilvl w:val="1"/>
          <w:numId w:val="8"/>
        </w:numPr>
        <w:spacing w:before="75" w:after="225" w:line="240" w:lineRule="auto"/>
        <w:ind w:left="1501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 xml:space="preserve">Wyciąg z rejestru (KRS lub </w:t>
      </w:r>
      <w:r w:rsidRPr="00715B20">
        <w:rPr>
          <w:rFonts w:ascii="Tahoma" w:hAnsi="Tahoma" w:cs="Tahoma"/>
          <w:color w:val="000000"/>
          <w:sz w:val="18"/>
          <w:szCs w:val="18"/>
        </w:rPr>
        <w:t xml:space="preserve">Centralnej Ewidencji i Informacji o Działalności Gospodarczej) </w:t>
      </w:r>
      <w:r w:rsidRPr="00715B20">
        <w:rPr>
          <w:rFonts w:ascii="Tahoma" w:eastAsia="Times New Roman" w:hAnsi="Tahoma" w:cs="Tahoma"/>
          <w:sz w:val="18"/>
          <w:szCs w:val="18"/>
          <w:lang w:eastAsia="pl-PL"/>
        </w:rPr>
        <w:t>stwierdzający stan prawny, miejsce i charakter działalności gospodarczej.</w:t>
      </w:r>
    </w:p>
    <w:p w14:paraId="6A5EEF82" w14:textId="77777777" w:rsidR="00715B20" w:rsidRPr="00715B20" w:rsidRDefault="00715B20" w:rsidP="00715B20">
      <w:pPr>
        <w:pStyle w:val="Akapitzlist"/>
        <w:numPr>
          <w:ilvl w:val="1"/>
          <w:numId w:val="8"/>
        </w:numPr>
        <w:spacing w:before="75" w:after="225" w:line="240" w:lineRule="auto"/>
        <w:ind w:left="1501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>Wypełnienie formularza ofertowego (zał. nr.1),</w:t>
      </w:r>
    </w:p>
    <w:p w14:paraId="57173554" w14:textId="77777777" w:rsidR="00715B20" w:rsidRPr="00715B20" w:rsidRDefault="00715B20" w:rsidP="00715B20">
      <w:pPr>
        <w:pStyle w:val="Akapitzlist"/>
        <w:numPr>
          <w:ilvl w:val="1"/>
          <w:numId w:val="8"/>
        </w:numPr>
        <w:spacing w:before="75" w:after="225" w:line="240" w:lineRule="auto"/>
        <w:ind w:left="1501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Oświadczenie, że </w:t>
      </w:r>
      <w:r w:rsidRPr="00715B20">
        <w:rPr>
          <w:rFonts w:ascii="Tahoma" w:hAnsi="Tahoma" w:cs="Tahoma"/>
          <w:b/>
          <w:sz w:val="18"/>
          <w:szCs w:val="18"/>
        </w:rPr>
        <w:t>oferent akceptuje warunki przetargu oraz projekt umowy.</w:t>
      </w:r>
    </w:p>
    <w:p w14:paraId="3065AEF5" w14:textId="77777777" w:rsidR="00715B20" w:rsidRPr="00715B20" w:rsidRDefault="00715B20" w:rsidP="00715B20">
      <w:pPr>
        <w:pStyle w:val="Akapitzlist"/>
        <w:numPr>
          <w:ilvl w:val="1"/>
          <w:numId w:val="8"/>
        </w:numPr>
        <w:spacing w:after="0" w:line="240" w:lineRule="auto"/>
        <w:ind w:left="1501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hAnsi="Tahoma" w:cs="Tahoma"/>
          <w:sz w:val="18"/>
          <w:szCs w:val="18"/>
        </w:rPr>
        <w:t>Potwierdzenie wniesienia wadium.</w:t>
      </w:r>
    </w:p>
    <w:p w14:paraId="47F5C5DE" w14:textId="77777777" w:rsidR="00715B20" w:rsidRPr="00715B20" w:rsidRDefault="00715B20" w:rsidP="00715B20">
      <w:pPr>
        <w:pStyle w:val="Akapitzlist"/>
        <w:numPr>
          <w:ilvl w:val="1"/>
          <w:numId w:val="8"/>
        </w:numPr>
        <w:spacing w:after="0" w:line="240" w:lineRule="auto"/>
        <w:ind w:left="1501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hAnsi="Tahoma" w:cs="Tahoma"/>
          <w:sz w:val="18"/>
          <w:szCs w:val="18"/>
        </w:rPr>
        <w:t xml:space="preserve">Zaświadczenie wystawione przez WSPL o braku zaległości płatniczych (dotyczy obecnych dzierżawców). </w:t>
      </w:r>
    </w:p>
    <w:p w14:paraId="3AB4BFD3" w14:textId="77777777" w:rsidR="00715B20" w:rsidRPr="00715B20" w:rsidRDefault="00715B20" w:rsidP="00715B20">
      <w:pPr>
        <w:pStyle w:val="Akapitzlist"/>
        <w:numPr>
          <w:ilvl w:val="0"/>
          <w:numId w:val="8"/>
        </w:numPr>
        <w:spacing w:after="0" w:line="240" w:lineRule="auto"/>
        <w:ind w:left="1069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715B20">
        <w:rPr>
          <w:rFonts w:ascii="Tahoma" w:hAnsi="Tahoma" w:cs="Tahoma"/>
          <w:b/>
          <w:bCs/>
          <w:sz w:val="18"/>
          <w:szCs w:val="18"/>
        </w:rPr>
        <w:t>W przypadku osób fizycznych:</w:t>
      </w:r>
    </w:p>
    <w:p w14:paraId="432FC3E4" w14:textId="77777777" w:rsidR="00715B20" w:rsidRPr="00715B20" w:rsidRDefault="00715B20" w:rsidP="00715B20">
      <w:pPr>
        <w:pStyle w:val="Akapitzlist"/>
        <w:numPr>
          <w:ilvl w:val="1"/>
          <w:numId w:val="8"/>
        </w:numPr>
        <w:spacing w:before="75" w:after="225" w:line="240" w:lineRule="auto"/>
        <w:ind w:left="1501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sz w:val="18"/>
          <w:szCs w:val="18"/>
          <w:lang w:eastAsia="pl-PL"/>
        </w:rPr>
        <w:t>Wypełnienie formularza ofertowego (zał. nr.1),</w:t>
      </w:r>
    </w:p>
    <w:p w14:paraId="1A7ACB2F" w14:textId="77777777" w:rsidR="00715B20" w:rsidRPr="00715B20" w:rsidRDefault="00715B20" w:rsidP="00715B20">
      <w:pPr>
        <w:pStyle w:val="Akapitzlist"/>
        <w:numPr>
          <w:ilvl w:val="1"/>
          <w:numId w:val="8"/>
        </w:numPr>
        <w:spacing w:before="75" w:after="225" w:line="240" w:lineRule="auto"/>
        <w:ind w:left="1501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Oświadczenie, że </w:t>
      </w:r>
      <w:r w:rsidRPr="00715B20">
        <w:rPr>
          <w:rFonts w:ascii="Tahoma" w:hAnsi="Tahoma" w:cs="Tahoma"/>
          <w:b/>
          <w:sz w:val="18"/>
          <w:szCs w:val="18"/>
        </w:rPr>
        <w:t>oferent akceptuje warunki przetargu oraz projekt umowy.</w:t>
      </w:r>
    </w:p>
    <w:p w14:paraId="73D19D3E" w14:textId="77777777" w:rsidR="00715B20" w:rsidRPr="00715B20" w:rsidRDefault="00715B20" w:rsidP="00715B20">
      <w:pPr>
        <w:pStyle w:val="Akapitzlist"/>
        <w:numPr>
          <w:ilvl w:val="1"/>
          <w:numId w:val="8"/>
        </w:numPr>
        <w:spacing w:after="0" w:line="240" w:lineRule="auto"/>
        <w:ind w:left="1501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hAnsi="Tahoma" w:cs="Tahoma"/>
          <w:sz w:val="18"/>
          <w:szCs w:val="18"/>
        </w:rPr>
        <w:t>Potwierdzenie wniesienia wadium.</w:t>
      </w:r>
    </w:p>
    <w:p w14:paraId="4B8A4530" w14:textId="77777777" w:rsidR="00715B20" w:rsidRPr="00715B20" w:rsidRDefault="00715B20" w:rsidP="00715B20">
      <w:pPr>
        <w:pStyle w:val="Akapitzlist"/>
        <w:numPr>
          <w:ilvl w:val="1"/>
          <w:numId w:val="8"/>
        </w:numPr>
        <w:spacing w:after="0" w:line="240" w:lineRule="auto"/>
        <w:ind w:left="1501"/>
        <w:rPr>
          <w:rFonts w:ascii="Tahoma" w:eastAsia="Times New Roman" w:hAnsi="Tahoma" w:cs="Tahoma"/>
          <w:sz w:val="18"/>
          <w:szCs w:val="18"/>
          <w:lang w:eastAsia="pl-PL"/>
        </w:rPr>
      </w:pPr>
      <w:r w:rsidRPr="00715B20">
        <w:rPr>
          <w:rFonts w:ascii="Tahoma" w:hAnsi="Tahoma" w:cs="Tahoma"/>
          <w:sz w:val="18"/>
          <w:szCs w:val="18"/>
        </w:rPr>
        <w:t xml:space="preserve">Zaświadczenie wystawione przez WSPL o braku zaległości płatniczych (dotyczy obecnych dzierżawców). </w:t>
      </w:r>
    </w:p>
    <w:p w14:paraId="128D3169" w14:textId="77777777" w:rsidR="00715B20" w:rsidRPr="00715B20" w:rsidRDefault="00715B20" w:rsidP="00715B20">
      <w:pPr>
        <w:pStyle w:val="WW-Tekstpodstawowy3"/>
        <w:tabs>
          <w:tab w:val="left" w:pos="8557"/>
        </w:tabs>
        <w:ind w:left="709"/>
        <w:rPr>
          <w:rFonts w:ascii="Tahoma" w:hAnsi="Tahoma" w:cs="Tahoma"/>
          <w:color w:val="000000"/>
          <w:sz w:val="18"/>
          <w:szCs w:val="18"/>
          <w:highlight w:val="yellow"/>
        </w:rPr>
      </w:pPr>
    </w:p>
    <w:sectPr w:rsidR="00715B20" w:rsidRPr="00715B20" w:rsidSect="00770E5A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7EDE0" w14:textId="77777777" w:rsidR="00D13C02" w:rsidRDefault="00D13C02" w:rsidP="005D67CC">
      <w:pPr>
        <w:spacing w:after="0" w:line="240" w:lineRule="auto"/>
      </w:pPr>
      <w:r>
        <w:separator/>
      </w:r>
    </w:p>
  </w:endnote>
  <w:endnote w:type="continuationSeparator" w:id="0">
    <w:p w14:paraId="204443CD" w14:textId="77777777" w:rsidR="00D13C02" w:rsidRDefault="00D13C02" w:rsidP="005D6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830CB" w14:textId="77777777" w:rsidR="00D13C02" w:rsidRDefault="00D13C02" w:rsidP="005D67CC">
      <w:pPr>
        <w:spacing w:after="0" w:line="240" w:lineRule="auto"/>
      </w:pPr>
      <w:r>
        <w:separator/>
      </w:r>
    </w:p>
  </w:footnote>
  <w:footnote w:type="continuationSeparator" w:id="0">
    <w:p w14:paraId="47E96A81" w14:textId="77777777" w:rsidR="00D13C02" w:rsidRDefault="00D13C02" w:rsidP="005D6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70E8" w14:textId="61D08465" w:rsidR="005D67CC" w:rsidRPr="00A565EB" w:rsidRDefault="005D67CC" w:rsidP="005D67CC">
    <w:pPr>
      <w:pStyle w:val="Nagwek"/>
      <w:rPr>
        <w:rFonts w:ascii="Tahoma" w:hAnsi="Tahoma" w:cs="Tahoma"/>
        <w:sz w:val="18"/>
      </w:rPr>
    </w:pPr>
    <w:r w:rsidRPr="00A565EB">
      <w:rPr>
        <w:rFonts w:ascii="Tahoma" w:hAnsi="Tahoma" w:cs="Tahoma"/>
        <w:sz w:val="18"/>
      </w:rPr>
      <w:t xml:space="preserve">Znak sprawy WSPL Zam. </w:t>
    </w:r>
    <w:proofErr w:type="spellStart"/>
    <w:r w:rsidRPr="00A565EB">
      <w:rPr>
        <w:rFonts w:ascii="Tahoma" w:hAnsi="Tahoma" w:cs="Tahoma"/>
        <w:sz w:val="18"/>
      </w:rPr>
      <w:t>Publ</w:t>
    </w:r>
    <w:proofErr w:type="spellEnd"/>
    <w:r w:rsidRPr="00A565EB">
      <w:rPr>
        <w:rFonts w:ascii="Tahoma" w:hAnsi="Tahoma" w:cs="Tahoma"/>
        <w:sz w:val="18"/>
      </w:rPr>
      <w:t xml:space="preserve">. nr </w:t>
    </w:r>
    <w:r w:rsidR="00502467">
      <w:rPr>
        <w:rFonts w:ascii="Tahoma" w:hAnsi="Tahoma" w:cs="Tahoma"/>
        <w:sz w:val="18"/>
      </w:rPr>
      <w:t>8/26</w:t>
    </w:r>
  </w:p>
  <w:p w14:paraId="66B65C0E" w14:textId="77777777" w:rsidR="005D67CC" w:rsidRDefault="005D67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4F9C"/>
    <w:multiLevelType w:val="singleLevel"/>
    <w:tmpl w:val="795C1A6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A8476A"/>
    <w:multiLevelType w:val="hybridMultilevel"/>
    <w:tmpl w:val="B810E9E6"/>
    <w:lvl w:ilvl="0" w:tplc="25FE0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D17C93"/>
    <w:multiLevelType w:val="multilevel"/>
    <w:tmpl w:val="D820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761118"/>
    <w:multiLevelType w:val="multilevel"/>
    <w:tmpl w:val="1E2A8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A0313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A11261B"/>
    <w:multiLevelType w:val="multilevel"/>
    <w:tmpl w:val="19F65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68186E"/>
    <w:multiLevelType w:val="multilevel"/>
    <w:tmpl w:val="0415001F"/>
    <w:styleLink w:val="Styl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CF5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21E63A3"/>
    <w:multiLevelType w:val="hybridMultilevel"/>
    <w:tmpl w:val="C87856EE"/>
    <w:lvl w:ilvl="0" w:tplc="6814672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FF63C3"/>
    <w:multiLevelType w:val="hybridMultilevel"/>
    <w:tmpl w:val="F51CCFDA"/>
    <w:lvl w:ilvl="0" w:tplc="CBF86344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20E09"/>
    <w:multiLevelType w:val="multilevel"/>
    <w:tmpl w:val="609EECC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1" w15:restartNumberingAfterBreak="0">
    <w:nsid w:val="792C60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D740F8E"/>
    <w:multiLevelType w:val="hybridMultilevel"/>
    <w:tmpl w:val="F654895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05651251">
    <w:abstractNumId w:val="2"/>
  </w:num>
  <w:num w:numId="2" w16cid:durableId="1861240792">
    <w:abstractNumId w:val="7"/>
  </w:num>
  <w:num w:numId="3" w16cid:durableId="1766683297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4" w16cid:durableId="725571831">
    <w:abstractNumId w:val="1"/>
  </w:num>
  <w:num w:numId="5" w16cid:durableId="31125752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8303356">
    <w:abstractNumId w:val="0"/>
  </w:num>
  <w:num w:numId="7" w16cid:durableId="2124183007">
    <w:abstractNumId w:val="8"/>
  </w:num>
  <w:num w:numId="8" w16cid:durableId="1950157272">
    <w:abstractNumId w:val="3"/>
  </w:num>
  <w:num w:numId="9" w16cid:durableId="650865627">
    <w:abstractNumId w:val="6"/>
  </w:num>
  <w:num w:numId="10" w16cid:durableId="1918397505">
    <w:abstractNumId w:val="9"/>
  </w:num>
  <w:num w:numId="11" w16cid:durableId="667438923">
    <w:abstractNumId w:val="4"/>
  </w:num>
  <w:num w:numId="12" w16cid:durableId="659232045">
    <w:abstractNumId w:val="11"/>
  </w:num>
  <w:num w:numId="13" w16cid:durableId="177668643">
    <w:abstractNumId w:val="10"/>
  </w:num>
  <w:num w:numId="14" w16cid:durableId="4510911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287"/>
    <w:rsid w:val="00023C43"/>
    <w:rsid w:val="000476FF"/>
    <w:rsid w:val="00056643"/>
    <w:rsid w:val="00062099"/>
    <w:rsid w:val="000736A9"/>
    <w:rsid w:val="00084BB6"/>
    <w:rsid w:val="000946ED"/>
    <w:rsid w:val="0009796E"/>
    <w:rsid w:val="000A0425"/>
    <w:rsid w:val="000B1353"/>
    <w:rsid w:val="000B41EC"/>
    <w:rsid w:val="000C415C"/>
    <w:rsid w:val="000E3C90"/>
    <w:rsid w:val="000F35EC"/>
    <w:rsid w:val="00120859"/>
    <w:rsid w:val="00135FF6"/>
    <w:rsid w:val="00140F6A"/>
    <w:rsid w:val="00145B0E"/>
    <w:rsid w:val="00162039"/>
    <w:rsid w:val="00191D78"/>
    <w:rsid w:val="001A2413"/>
    <w:rsid w:val="001B5F9C"/>
    <w:rsid w:val="001C5D12"/>
    <w:rsid w:val="001D4056"/>
    <w:rsid w:val="002238C4"/>
    <w:rsid w:val="00230596"/>
    <w:rsid w:val="00231D85"/>
    <w:rsid w:val="002439AC"/>
    <w:rsid w:val="00260F6C"/>
    <w:rsid w:val="002814C9"/>
    <w:rsid w:val="00320BE9"/>
    <w:rsid w:val="0033794D"/>
    <w:rsid w:val="00345924"/>
    <w:rsid w:val="00390649"/>
    <w:rsid w:val="003951F7"/>
    <w:rsid w:val="003A28B3"/>
    <w:rsid w:val="00402BDC"/>
    <w:rsid w:val="00412730"/>
    <w:rsid w:val="00444AE2"/>
    <w:rsid w:val="00452450"/>
    <w:rsid w:val="0045363F"/>
    <w:rsid w:val="00480166"/>
    <w:rsid w:val="00490991"/>
    <w:rsid w:val="00496230"/>
    <w:rsid w:val="004C07FD"/>
    <w:rsid w:val="00502467"/>
    <w:rsid w:val="00516EB0"/>
    <w:rsid w:val="0052470E"/>
    <w:rsid w:val="0052491A"/>
    <w:rsid w:val="00527BC0"/>
    <w:rsid w:val="00532E19"/>
    <w:rsid w:val="00536EA3"/>
    <w:rsid w:val="00593ECC"/>
    <w:rsid w:val="005D2DC0"/>
    <w:rsid w:val="005D67CC"/>
    <w:rsid w:val="00607A56"/>
    <w:rsid w:val="00654209"/>
    <w:rsid w:val="006B0037"/>
    <w:rsid w:val="006B6E45"/>
    <w:rsid w:val="006C3884"/>
    <w:rsid w:val="006D01C8"/>
    <w:rsid w:val="006D6732"/>
    <w:rsid w:val="00705BDC"/>
    <w:rsid w:val="00715B20"/>
    <w:rsid w:val="00721304"/>
    <w:rsid w:val="00722949"/>
    <w:rsid w:val="0074587E"/>
    <w:rsid w:val="007526B6"/>
    <w:rsid w:val="00762700"/>
    <w:rsid w:val="00770E5A"/>
    <w:rsid w:val="00791DAF"/>
    <w:rsid w:val="007B1498"/>
    <w:rsid w:val="007B7F0E"/>
    <w:rsid w:val="007C3360"/>
    <w:rsid w:val="007D0A00"/>
    <w:rsid w:val="007E541C"/>
    <w:rsid w:val="00801757"/>
    <w:rsid w:val="0082213C"/>
    <w:rsid w:val="00844E79"/>
    <w:rsid w:val="008B3CDE"/>
    <w:rsid w:val="008C5FAC"/>
    <w:rsid w:val="008D4C8D"/>
    <w:rsid w:val="008D601D"/>
    <w:rsid w:val="008E78E6"/>
    <w:rsid w:val="00950213"/>
    <w:rsid w:val="009C6E7C"/>
    <w:rsid w:val="009D6FEE"/>
    <w:rsid w:val="009D7AF1"/>
    <w:rsid w:val="009E21DF"/>
    <w:rsid w:val="00A12C54"/>
    <w:rsid w:val="00A73C2E"/>
    <w:rsid w:val="00A750E6"/>
    <w:rsid w:val="00A91CC4"/>
    <w:rsid w:val="00B30057"/>
    <w:rsid w:val="00B309AD"/>
    <w:rsid w:val="00B45E36"/>
    <w:rsid w:val="00B840D5"/>
    <w:rsid w:val="00B91EB8"/>
    <w:rsid w:val="00BC1BB0"/>
    <w:rsid w:val="00BD0548"/>
    <w:rsid w:val="00BD2B1E"/>
    <w:rsid w:val="00BE6878"/>
    <w:rsid w:val="00C65A7C"/>
    <w:rsid w:val="00C923C2"/>
    <w:rsid w:val="00CA03D6"/>
    <w:rsid w:val="00CD02D2"/>
    <w:rsid w:val="00CE0287"/>
    <w:rsid w:val="00D1306F"/>
    <w:rsid w:val="00D13C02"/>
    <w:rsid w:val="00D260D7"/>
    <w:rsid w:val="00D33783"/>
    <w:rsid w:val="00D33E67"/>
    <w:rsid w:val="00D5269E"/>
    <w:rsid w:val="00D55718"/>
    <w:rsid w:val="00D727D3"/>
    <w:rsid w:val="00DA1ECB"/>
    <w:rsid w:val="00DB071C"/>
    <w:rsid w:val="00DB6863"/>
    <w:rsid w:val="00E322F1"/>
    <w:rsid w:val="00E655D0"/>
    <w:rsid w:val="00E710AD"/>
    <w:rsid w:val="00E877C5"/>
    <w:rsid w:val="00EC182E"/>
    <w:rsid w:val="00EC35BD"/>
    <w:rsid w:val="00EE6A8E"/>
    <w:rsid w:val="00F211EE"/>
    <w:rsid w:val="00F5015B"/>
    <w:rsid w:val="00F5247D"/>
    <w:rsid w:val="00F5495A"/>
    <w:rsid w:val="00F54BAC"/>
    <w:rsid w:val="00F73B8D"/>
    <w:rsid w:val="00F8356D"/>
    <w:rsid w:val="00F94778"/>
    <w:rsid w:val="00FA09FF"/>
    <w:rsid w:val="00FA24BD"/>
    <w:rsid w:val="00FA46B1"/>
    <w:rsid w:val="00FA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7E982"/>
  <w15:docId w15:val="{AB073981-F25A-4C86-843B-F4907866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E67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542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8E78E6"/>
    <w:pPr>
      <w:keepNext/>
      <w:autoSpaceDE w:val="0"/>
      <w:autoSpaceDN w:val="0"/>
      <w:spacing w:after="0" w:line="240" w:lineRule="auto"/>
      <w:ind w:firstLine="284"/>
      <w:jc w:val="both"/>
      <w:outlineLvl w:val="5"/>
    </w:pPr>
    <w:rPr>
      <w:rFonts w:ascii="Garamond" w:eastAsia="Times New Roman" w:hAnsi="Garamond" w:cs="Times New Roman"/>
      <w:b/>
      <w:i/>
      <w:i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E0287"/>
    <w:rPr>
      <w:color w:val="60B071"/>
      <w:u w:val="single"/>
    </w:rPr>
  </w:style>
  <w:style w:type="character" w:styleId="Pogrubienie">
    <w:name w:val="Strong"/>
    <w:basedOn w:val="Domylnaczcionkaakapitu"/>
    <w:uiPriority w:val="22"/>
    <w:qFormat/>
    <w:rsid w:val="00CE028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E0287"/>
    <w:pPr>
      <w:spacing w:before="75" w:after="22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mall1">
    <w:name w:val="small1"/>
    <w:basedOn w:val="Domylnaczcionkaakapitu"/>
    <w:rsid w:val="00CE0287"/>
    <w:rPr>
      <w:color w:val="999999"/>
    </w:rPr>
  </w:style>
  <w:style w:type="character" w:styleId="Uwydatnienie">
    <w:name w:val="Emphasis"/>
    <w:basedOn w:val="Domylnaczcionkaakapitu"/>
    <w:uiPriority w:val="20"/>
    <w:qFormat/>
    <w:rsid w:val="00CE0287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28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03D6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B149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B149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E78E6"/>
    <w:rPr>
      <w:rFonts w:ascii="Garamond" w:eastAsia="Times New Roman" w:hAnsi="Garamond" w:cs="Times New Roman"/>
      <w:b/>
      <w:i/>
      <w:iCs/>
      <w:sz w:val="28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5D6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D67CC"/>
  </w:style>
  <w:style w:type="paragraph" w:styleId="Stopka">
    <w:name w:val="footer"/>
    <w:basedOn w:val="Normalny"/>
    <w:link w:val="StopkaZnak"/>
    <w:uiPriority w:val="99"/>
    <w:unhideWhenUsed/>
    <w:rsid w:val="005D6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7CC"/>
  </w:style>
  <w:style w:type="numbering" w:customStyle="1" w:styleId="Styl1">
    <w:name w:val="Styl1"/>
    <w:uiPriority w:val="99"/>
    <w:rsid w:val="0082213C"/>
    <w:pPr>
      <w:numPr>
        <w:numId w:val="9"/>
      </w:numPr>
    </w:pPr>
  </w:style>
  <w:style w:type="paragraph" w:customStyle="1" w:styleId="WW-Tekstpodstawowy3">
    <w:name w:val="WW-Tekst podstawowy 3"/>
    <w:basedOn w:val="Normalny"/>
    <w:rsid w:val="00715B2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542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g-binding">
    <w:name w:val="ng-binding"/>
    <w:basedOn w:val="Domylnaczcionkaakapitu"/>
    <w:rsid w:val="00654209"/>
  </w:style>
  <w:style w:type="character" w:customStyle="1" w:styleId="ng-scope">
    <w:name w:val="ng-scope"/>
    <w:basedOn w:val="Domylnaczcionkaakapitu"/>
    <w:rsid w:val="00654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936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7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7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15" w:color="E1E1E1"/>
                            <w:right w:val="none" w:sz="0" w:space="0" w:color="auto"/>
                          </w:divBdr>
                          <w:divsChild>
                            <w:div w:id="24506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37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6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Franek</dc:creator>
  <cp:lastModifiedBy>Rafał Konieczny</cp:lastModifiedBy>
  <cp:revision>31</cp:revision>
  <cp:lastPrinted>2023-05-11T10:21:00Z</cp:lastPrinted>
  <dcterms:created xsi:type="dcterms:W3CDTF">2015-01-14T08:38:00Z</dcterms:created>
  <dcterms:modified xsi:type="dcterms:W3CDTF">2026-03-04T10:04:00Z</dcterms:modified>
</cp:coreProperties>
</file>